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6303C" w14:textId="32870B8B" w:rsidR="00582FBF" w:rsidRPr="006F2771" w:rsidRDefault="00416EF2" w:rsidP="006F2771">
      <w:pPr>
        <w:pStyle w:val="Header"/>
        <w:ind w:left="720"/>
        <w:jc w:val="center"/>
        <w:rPr>
          <w:rFonts w:ascii="Arial" w:hAnsi="Arial" w:cs="Arial"/>
          <w:b/>
          <w:sz w:val="20"/>
          <w:szCs w:val="16"/>
          <w:u w:val="single"/>
        </w:rPr>
      </w:pPr>
      <w:r w:rsidRPr="00390030">
        <w:rPr>
          <w:rFonts w:ascii="Arial" w:hAnsi="Arial" w:cs="Arial"/>
          <w:b/>
          <w:i/>
          <w:sz w:val="28"/>
          <w:szCs w:val="28"/>
        </w:rPr>
        <w:t xml:space="preserve">Truth </w:t>
      </w:r>
      <w:r w:rsidR="0020199E" w:rsidRPr="00390030">
        <w:rPr>
          <w:rFonts w:ascii="Arial" w:hAnsi="Arial" w:cs="Arial"/>
          <w:b/>
          <w:i/>
          <w:sz w:val="28"/>
          <w:szCs w:val="28"/>
        </w:rPr>
        <w:t xml:space="preserve">Environmental </w:t>
      </w:r>
      <w:r w:rsidR="00D74B9B" w:rsidRPr="00390030">
        <w:rPr>
          <w:rFonts w:ascii="Arial" w:hAnsi="Arial" w:cs="Arial"/>
          <w:b/>
          <w:i/>
          <w:sz w:val="28"/>
          <w:szCs w:val="28"/>
        </w:rPr>
        <w:t>Science</w:t>
      </w:r>
      <w:r w:rsidR="00084EF0" w:rsidRPr="00390030">
        <w:rPr>
          <w:rFonts w:ascii="Arial" w:hAnsi="Arial" w:cs="Arial"/>
          <w:b/>
          <w:sz w:val="28"/>
          <w:szCs w:val="28"/>
        </w:rPr>
        <w:br/>
      </w:r>
      <w:r w:rsidR="00935B3E">
        <w:rPr>
          <w:rFonts w:ascii="Arial" w:hAnsi="Arial" w:cs="Arial"/>
          <w:b/>
          <w:sz w:val="20"/>
          <w:szCs w:val="16"/>
          <w:u w:val="single"/>
        </w:rPr>
        <w:t>Week 1,</w:t>
      </w:r>
      <w:r w:rsidR="001A7662">
        <w:rPr>
          <w:rFonts w:ascii="Arial" w:hAnsi="Arial" w:cs="Arial"/>
          <w:b/>
          <w:sz w:val="20"/>
          <w:szCs w:val="16"/>
          <w:u w:val="single"/>
        </w:rPr>
        <w:t xml:space="preserve"> Christmas</w:t>
      </w:r>
      <w:r w:rsidR="00935B3E">
        <w:rPr>
          <w:rFonts w:ascii="Arial" w:hAnsi="Arial" w:cs="Arial"/>
          <w:b/>
          <w:sz w:val="20"/>
          <w:szCs w:val="16"/>
          <w:u w:val="single"/>
        </w:rPr>
        <w:t xml:space="preserve"> 12.1</w:t>
      </w:r>
      <w:r w:rsidR="00933FC0">
        <w:rPr>
          <w:rFonts w:ascii="Arial" w:hAnsi="Arial" w:cs="Arial"/>
          <w:b/>
          <w:sz w:val="20"/>
          <w:szCs w:val="16"/>
          <w:u w:val="single"/>
        </w:rPr>
        <w:t>7</w:t>
      </w:r>
      <w:r w:rsidR="00935B3E">
        <w:rPr>
          <w:rFonts w:ascii="Arial" w:hAnsi="Arial" w:cs="Arial"/>
          <w:b/>
          <w:sz w:val="20"/>
          <w:szCs w:val="16"/>
          <w:u w:val="single"/>
        </w:rPr>
        <w:t>-1.1</w:t>
      </w:r>
      <w:r w:rsidR="00933FC0">
        <w:rPr>
          <w:rFonts w:ascii="Arial" w:hAnsi="Arial" w:cs="Arial"/>
          <w:b/>
          <w:sz w:val="20"/>
          <w:szCs w:val="16"/>
          <w:u w:val="single"/>
        </w:rPr>
        <w:t>3</w:t>
      </w:r>
    </w:p>
    <w:p w14:paraId="025E4606" w14:textId="77777777" w:rsidR="00E466A3" w:rsidRPr="00933FC0" w:rsidRDefault="00E466A3" w:rsidP="00E466A3">
      <w:pPr>
        <w:jc w:val="center"/>
        <w:rPr>
          <w:rFonts w:ascii="Script MT Bold" w:hAnsi="Script MT Bold" w:cs="Arial"/>
          <w:color w:val="FF0000"/>
          <w:sz w:val="96"/>
          <w:szCs w:val="72"/>
        </w:rPr>
      </w:pPr>
      <w:r w:rsidRPr="00933FC0">
        <w:rPr>
          <w:rFonts w:ascii="Script MT Bold" w:hAnsi="Script MT Bold" w:cs="Arial"/>
          <w:color w:val="FF0000"/>
          <w:sz w:val="96"/>
          <w:szCs w:val="72"/>
        </w:rPr>
        <w:t>Merry Christmas!</w:t>
      </w:r>
    </w:p>
    <w:p w14:paraId="78E735F1" w14:textId="67778200" w:rsidR="002945EE" w:rsidRDefault="002945EE" w:rsidP="002945EE">
      <w:pPr>
        <w:jc w:val="center"/>
        <w:rPr>
          <w:rFonts w:ascii="Calibri" w:hAnsi="Calibri"/>
          <w:b/>
          <w:bCs/>
          <w:sz w:val="28"/>
          <w:szCs w:val="20"/>
        </w:rPr>
      </w:pPr>
      <w:r>
        <w:rPr>
          <w:rFonts w:ascii="Calibri" w:hAnsi="Calibri"/>
          <w:b/>
          <w:bCs/>
          <w:sz w:val="28"/>
          <w:szCs w:val="20"/>
        </w:rPr>
        <w:t xml:space="preserve">Now would be an excellent time to take the Extra Credit tests on Study.com.  Remember, these tests are not just to boost your grade, but more importantly to BOOST your KNOWLEDGE for the CLEP exam.  Be sure to let me know when you complete one so I can add your Extra Credit points to the gradebook.  </w:t>
      </w:r>
    </w:p>
    <w:p w14:paraId="4DE52A57" w14:textId="7FA22AF3" w:rsidR="00084EF0" w:rsidRPr="00390030" w:rsidRDefault="00084EF0">
      <w:pPr>
        <w:rPr>
          <w:rFonts w:ascii="Arial" w:hAnsi="Arial" w:cs="Arial"/>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6"/>
        <w:gridCol w:w="7306"/>
      </w:tblGrid>
      <w:tr w:rsidR="00416EF2" w:rsidRPr="00390030" w14:paraId="37647E24" w14:textId="77777777" w:rsidTr="006F2771">
        <w:tc>
          <w:tcPr>
            <w:tcW w:w="2116" w:type="dxa"/>
          </w:tcPr>
          <w:p w14:paraId="6B961C73" w14:textId="77777777" w:rsidR="00416EF2" w:rsidRPr="00390030" w:rsidRDefault="00416EF2" w:rsidP="00084EF0">
            <w:pPr>
              <w:rPr>
                <w:rFonts w:ascii="Arial" w:hAnsi="Arial" w:cs="Arial"/>
                <w:b/>
                <w:bCs/>
              </w:rPr>
            </w:pPr>
            <w:r w:rsidRPr="00390030">
              <w:rPr>
                <w:rFonts w:ascii="Arial" w:hAnsi="Arial" w:cs="Arial"/>
                <w:b/>
                <w:bCs/>
              </w:rPr>
              <w:t>Day 1</w:t>
            </w:r>
          </w:p>
        </w:tc>
        <w:tc>
          <w:tcPr>
            <w:tcW w:w="7306" w:type="dxa"/>
          </w:tcPr>
          <w:p w14:paraId="78CE679A" w14:textId="00C53FDA" w:rsidR="00582FBF" w:rsidRPr="00390030" w:rsidRDefault="00F71245" w:rsidP="00DC4D2C">
            <w:pPr>
              <w:rPr>
                <w:rFonts w:ascii="Arial" w:hAnsi="Arial" w:cs="Arial"/>
                <w:b/>
              </w:rPr>
            </w:pPr>
            <w:r>
              <w:rPr>
                <w:rFonts w:ascii="Arial" w:hAnsi="Arial" w:cs="Arial"/>
                <w:b/>
              </w:rPr>
              <w:t>Chapter 9</w:t>
            </w:r>
          </w:p>
          <w:p w14:paraId="4075E177" w14:textId="77777777" w:rsidR="00816F75" w:rsidRDefault="00816F75" w:rsidP="00816F75">
            <w:pPr>
              <w:ind w:left="720"/>
              <w:rPr>
                <w:rFonts w:ascii="Arial" w:hAnsi="Arial" w:cs="Arial"/>
              </w:rPr>
            </w:pPr>
          </w:p>
          <w:p w14:paraId="434E8360" w14:textId="281E0CEA" w:rsidR="004A6055" w:rsidRDefault="004A6055" w:rsidP="000A6E6F">
            <w:pPr>
              <w:numPr>
                <w:ilvl w:val="0"/>
                <w:numId w:val="17"/>
              </w:numPr>
              <w:rPr>
                <w:rFonts w:ascii="Arial" w:hAnsi="Arial" w:cs="Arial"/>
              </w:rPr>
            </w:pPr>
            <w:r w:rsidRPr="00390030">
              <w:rPr>
                <w:rFonts w:ascii="Arial" w:hAnsi="Arial" w:cs="Arial"/>
              </w:rPr>
              <w:t xml:space="preserve">Study Section </w:t>
            </w:r>
            <w:r w:rsidR="00F71245">
              <w:rPr>
                <w:rFonts w:ascii="Arial" w:hAnsi="Arial" w:cs="Arial"/>
              </w:rPr>
              <w:t>9</w:t>
            </w:r>
            <w:r w:rsidR="006961DA">
              <w:rPr>
                <w:rFonts w:ascii="Arial" w:hAnsi="Arial" w:cs="Arial"/>
              </w:rPr>
              <w:t>.1</w:t>
            </w:r>
            <w:r w:rsidRPr="00390030">
              <w:rPr>
                <w:rFonts w:ascii="Arial" w:hAnsi="Arial" w:cs="Arial"/>
              </w:rPr>
              <w:t xml:space="preserve"> in textbook &amp; complete Section Review</w:t>
            </w:r>
          </w:p>
          <w:p w14:paraId="23E22DAC" w14:textId="0A27427C" w:rsidR="000A6E6F" w:rsidRPr="000A6E6F" w:rsidRDefault="000A6E6F" w:rsidP="000A6E6F">
            <w:pPr>
              <w:numPr>
                <w:ilvl w:val="0"/>
                <w:numId w:val="17"/>
              </w:numPr>
              <w:rPr>
                <w:rFonts w:ascii="Arial" w:hAnsi="Arial" w:cs="Arial"/>
              </w:rPr>
            </w:pPr>
            <w:r>
              <w:rPr>
                <w:rFonts w:ascii="Arial" w:hAnsi="Arial" w:cs="Arial"/>
              </w:rPr>
              <w:t>Complete Pg. 96 &amp; 97</w:t>
            </w:r>
            <w:r w:rsidRPr="00184AB3">
              <w:rPr>
                <w:rFonts w:ascii="Arial" w:hAnsi="Arial" w:cs="Arial"/>
              </w:rPr>
              <w:t xml:space="preserve"> in the CBC </w:t>
            </w:r>
          </w:p>
          <w:p w14:paraId="66932E4F" w14:textId="1DB7E0E4" w:rsidR="00582FBF" w:rsidRPr="00390030" w:rsidRDefault="00582FBF" w:rsidP="004A6055">
            <w:pPr>
              <w:rPr>
                <w:rFonts w:ascii="Arial" w:hAnsi="Arial" w:cs="Arial"/>
                <w:i/>
                <w:sz w:val="20"/>
                <w:szCs w:val="20"/>
              </w:rPr>
            </w:pPr>
          </w:p>
        </w:tc>
      </w:tr>
      <w:tr w:rsidR="00C06137" w:rsidRPr="00390030" w14:paraId="65E3BC2A" w14:textId="77777777" w:rsidTr="006F2771">
        <w:tc>
          <w:tcPr>
            <w:tcW w:w="2116" w:type="dxa"/>
          </w:tcPr>
          <w:p w14:paraId="25480512" w14:textId="77777777" w:rsidR="00C06137" w:rsidRPr="00390030" w:rsidRDefault="00C06137" w:rsidP="00084EF0">
            <w:pPr>
              <w:rPr>
                <w:rFonts w:ascii="Arial" w:hAnsi="Arial" w:cs="Arial"/>
                <w:b/>
                <w:bCs/>
              </w:rPr>
            </w:pPr>
            <w:r w:rsidRPr="00390030">
              <w:rPr>
                <w:rFonts w:ascii="Arial" w:hAnsi="Arial" w:cs="Arial"/>
                <w:b/>
                <w:bCs/>
              </w:rPr>
              <w:t>Day 2</w:t>
            </w:r>
          </w:p>
        </w:tc>
        <w:tc>
          <w:tcPr>
            <w:tcW w:w="7306" w:type="dxa"/>
          </w:tcPr>
          <w:p w14:paraId="323B55AF" w14:textId="5FF98223" w:rsidR="004A6055" w:rsidRPr="006F2771" w:rsidRDefault="004A6055" w:rsidP="006F2771">
            <w:pPr>
              <w:pStyle w:val="ListParagraph"/>
              <w:numPr>
                <w:ilvl w:val="0"/>
                <w:numId w:val="18"/>
              </w:numPr>
              <w:rPr>
                <w:rFonts w:ascii="Arial" w:hAnsi="Arial" w:cs="Arial"/>
                <w:bCs/>
              </w:rPr>
            </w:pPr>
            <w:r w:rsidRPr="006F2771">
              <w:rPr>
                <w:rFonts w:ascii="Arial" w:hAnsi="Arial" w:cs="Arial"/>
                <w:bCs/>
              </w:rPr>
              <w:t>Study.com video C</w:t>
            </w:r>
            <w:r w:rsidR="00F71245" w:rsidRPr="006F2771">
              <w:rPr>
                <w:rFonts w:ascii="Arial" w:hAnsi="Arial" w:cs="Arial"/>
                <w:bCs/>
              </w:rPr>
              <w:t>h. 11</w:t>
            </w:r>
            <w:r w:rsidR="006961DA" w:rsidRPr="006F2771">
              <w:rPr>
                <w:rFonts w:ascii="Arial" w:hAnsi="Arial" w:cs="Arial"/>
                <w:bCs/>
              </w:rPr>
              <w:t>, Lesson 1-4</w:t>
            </w:r>
          </w:p>
          <w:p w14:paraId="56F73CC9" w14:textId="77777777" w:rsidR="00620145" w:rsidRPr="00390030" w:rsidRDefault="00620145" w:rsidP="004A6055">
            <w:pPr>
              <w:ind w:left="720"/>
              <w:rPr>
                <w:rFonts w:ascii="Arial" w:hAnsi="Arial" w:cs="Arial"/>
                <w:i/>
              </w:rPr>
            </w:pPr>
          </w:p>
        </w:tc>
      </w:tr>
      <w:tr w:rsidR="00390030" w:rsidRPr="00390030" w14:paraId="582B9C73" w14:textId="77777777" w:rsidTr="006F2771">
        <w:tc>
          <w:tcPr>
            <w:tcW w:w="2116" w:type="dxa"/>
          </w:tcPr>
          <w:p w14:paraId="6CB68C98" w14:textId="77777777" w:rsidR="00390030" w:rsidRPr="00390030" w:rsidRDefault="00390030" w:rsidP="00390030">
            <w:pPr>
              <w:rPr>
                <w:rFonts w:ascii="Arial" w:hAnsi="Arial" w:cs="Arial"/>
                <w:b/>
                <w:bCs/>
              </w:rPr>
            </w:pPr>
            <w:r w:rsidRPr="00390030">
              <w:rPr>
                <w:rFonts w:ascii="Arial" w:hAnsi="Arial" w:cs="Arial"/>
                <w:b/>
                <w:bCs/>
              </w:rPr>
              <w:t>Day 3</w:t>
            </w:r>
          </w:p>
        </w:tc>
        <w:tc>
          <w:tcPr>
            <w:tcW w:w="7306" w:type="dxa"/>
          </w:tcPr>
          <w:p w14:paraId="4CA3A620" w14:textId="044F1591" w:rsidR="000122C4" w:rsidRPr="006F2771" w:rsidRDefault="000122C4" w:rsidP="006F2771">
            <w:pPr>
              <w:pStyle w:val="ListParagraph"/>
              <w:numPr>
                <w:ilvl w:val="0"/>
                <w:numId w:val="18"/>
              </w:numPr>
              <w:rPr>
                <w:rFonts w:ascii="Arial" w:hAnsi="Arial" w:cs="Arial"/>
              </w:rPr>
            </w:pPr>
            <w:r w:rsidRPr="006F2771">
              <w:rPr>
                <w:rFonts w:ascii="Arial" w:hAnsi="Arial" w:cs="Arial"/>
              </w:rPr>
              <w:t xml:space="preserve">Study Section </w:t>
            </w:r>
            <w:r w:rsidR="00F71245" w:rsidRPr="006F2771">
              <w:rPr>
                <w:rFonts w:ascii="Arial" w:hAnsi="Arial" w:cs="Arial"/>
              </w:rPr>
              <w:t>9</w:t>
            </w:r>
            <w:r w:rsidR="006961DA" w:rsidRPr="006F2771">
              <w:rPr>
                <w:rFonts w:ascii="Arial" w:hAnsi="Arial" w:cs="Arial"/>
              </w:rPr>
              <w:t>.2</w:t>
            </w:r>
            <w:r w:rsidRPr="006F2771">
              <w:rPr>
                <w:rFonts w:ascii="Arial" w:hAnsi="Arial" w:cs="Arial"/>
              </w:rPr>
              <w:t xml:space="preserve"> in textbook &amp; complete Section Review</w:t>
            </w:r>
          </w:p>
          <w:p w14:paraId="4E44AEA2" w14:textId="6FE5080D" w:rsidR="000A6E6F" w:rsidRPr="000A6E6F" w:rsidRDefault="000A6E6F" w:rsidP="000A6E6F">
            <w:pPr>
              <w:numPr>
                <w:ilvl w:val="0"/>
                <w:numId w:val="15"/>
              </w:numPr>
              <w:rPr>
                <w:rFonts w:ascii="Arial" w:hAnsi="Arial" w:cs="Arial"/>
              </w:rPr>
            </w:pPr>
            <w:r>
              <w:rPr>
                <w:rFonts w:ascii="Arial" w:hAnsi="Arial" w:cs="Arial"/>
              </w:rPr>
              <w:t>Complete Pg. 98 &amp; 99</w:t>
            </w:r>
            <w:r w:rsidRPr="00184AB3">
              <w:rPr>
                <w:rFonts w:ascii="Arial" w:hAnsi="Arial" w:cs="Arial"/>
              </w:rPr>
              <w:t xml:space="preserve"> in the CBC </w:t>
            </w:r>
          </w:p>
          <w:p w14:paraId="323C8E4B" w14:textId="62167F73" w:rsidR="00390030" w:rsidRPr="00390030" w:rsidRDefault="00390030" w:rsidP="000122C4">
            <w:pPr>
              <w:ind w:left="720"/>
              <w:rPr>
                <w:rFonts w:ascii="Arial" w:hAnsi="Arial" w:cs="Arial"/>
              </w:rPr>
            </w:pPr>
          </w:p>
        </w:tc>
      </w:tr>
      <w:tr w:rsidR="000B3F9E" w:rsidRPr="00390030" w14:paraId="278D6D4F" w14:textId="77777777" w:rsidTr="006F2771">
        <w:tc>
          <w:tcPr>
            <w:tcW w:w="2116" w:type="dxa"/>
          </w:tcPr>
          <w:p w14:paraId="021DBDBB" w14:textId="45431A72" w:rsidR="000B3F9E" w:rsidRPr="00390030" w:rsidRDefault="000B3F9E" w:rsidP="00390030">
            <w:pPr>
              <w:rPr>
                <w:rFonts w:ascii="Arial" w:hAnsi="Arial" w:cs="Arial"/>
                <w:b/>
                <w:bCs/>
              </w:rPr>
            </w:pPr>
            <w:r>
              <w:rPr>
                <w:rFonts w:ascii="Arial" w:hAnsi="Arial" w:cs="Arial"/>
                <w:b/>
                <w:bCs/>
              </w:rPr>
              <w:t>Day 4</w:t>
            </w:r>
          </w:p>
        </w:tc>
        <w:tc>
          <w:tcPr>
            <w:tcW w:w="7306" w:type="dxa"/>
          </w:tcPr>
          <w:p w14:paraId="4DA89EDC" w14:textId="77777777" w:rsidR="006F2771" w:rsidRPr="00390030" w:rsidRDefault="006F2771" w:rsidP="006F2771">
            <w:pPr>
              <w:numPr>
                <w:ilvl w:val="0"/>
                <w:numId w:val="15"/>
              </w:numPr>
              <w:rPr>
                <w:rFonts w:ascii="Arial" w:hAnsi="Arial" w:cs="Arial"/>
                <w:bCs/>
              </w:rPr>
            </w:pPr>
            <w:r w:rsidRPr="00390030">
              <w:rPr>
                <w:rFonts w:ascii="Arial" w:hAnsi="Arial" w:cs="Arial"/>
                <w:bCs/>
              </w:rPr>
              <w:t>S</w:t>
            </w:r>
            <w:r>
              <w:rPr>
                <w:rFonts w:ascii="Arial" w:hAnsi="Arial" w:cs="Arial"/>
                <w:bCs/>
              </w:rPr>
              <w:t>tudy.com video Ch. 11, Lesson 5-8</w:t>
            </w:r>
          </w:p>
          <w:p w14:paraId="4A0471C5" w14:textId="77777777" w:rsidR="000B3F9E" w:rsidRPr="00390030" w:rsidRDefault="000B3F9E" w:rsidP="006F2771">
            <w:pPr>
              <w:ind w:left="720"/>
              <w:rPr>
                <w:rFonts w:ascii="Arial" w:hAnsi="Arial" w:cs="Arial"/>
              </w:rPr>
            </w:pPr>
          </w:p>
        </w:tc>
      </w:tr>
      <w:tr w:rsidR="00416EF2" w:rsidRPr="00390030" w14:paraId="089F37C4" w14:textId="77777777" w:rsidTr="006F2771">
        <w:trPr>
          <w:trHeight w:val="134"/>
        </w:trPr>
        <w:tc>
          <w:tcPr>
            <w:tcW w:w="2116" w:type="dxa"/>
          </w:tcPr>
          <w:p w14:paraId="618B76E3" w14:textId="7A2A2B38" w:rsidR="00416EF2" w:rsidRPr="00390030" w:rsidRDefault="00935B3E" w:rsidP="009D7B29">
            <w:pPr>
              <w:rPr>
                <w:rFonts w:ascii="Arial" w:hAnsi="Arial" w:cs="Arial"/>
                <w:b/>
                <w:bCs/>
              </w:rPr>
            </w:pPr>
            <w:r>
              <w:rPr>
                <w:rFonts w:ascii="Arial" w:hAnsi="Arial" w:cs="Arial"/>
                <w:b/>
                <w:bCs/>
              </w:rPr>
              <w:t>1.1</w:t>
            </w:r>
            <w:r w:rsidR="006D1C93">
              <w:rPr>
                <w:rFonts w:ascii="Arial" w:hAnsi="Arial" w:cs="Arial"/>
                <w:b/>
                <w:bCs/>
              </w:rPr>
              <w:t>3</w:t>
            </w:r>
            <w:r w:rsidR="00062E79">
              <w:rPr>
                <w:rFonts w:ascii="Arial" w:hAnsi="Arial" w:cs="Arial"/>
                <w:b/>
                <w:bCs/>
              </w:rPr>
              <w:t xml:space="preserve">, </w:t>
            </w:r>
            <w:r w:rsidR="00A156BD" w:rsidRPr="00390030">
              <w:rPr>
                <w:rFonts w:ascii="Arial" w:hAnsi="Arial" w:cs="Arial"/>
                <w:b/>
                <w:bCs/>
              </w:rPr>
              <w:t>Class Day</w:t>
            </w:r>
          </w:p>
        </w:tc>
        <w:tc>
          <w:tcPr>
            <w:tcW w:w="7306" w:type="dxa"/>
          </w:tcPr>
          <w:p w14:paraId="3E5CC931" w14:textId="77777777" w:rsidR="00416EF2" w:rsidRPr="00390030" w:rsidRDefault="00A156BD" w:rsidP="00084EF0">
            <w:pPr>
              <w:rPr>
                <w:rFonts w:ascii="Arial" w:hAnsi="Arial" w:cs="Arial"/>
                <w:b/>
                <w:bCs/>
              </w:rPr>
            </w:pPr>
            <w:r w:rsidRPr="00390030">
              <w:rPr>
                <w:rFonts w:ascii="Arial" w:hAnsi="Arial" w:cs="Arial"/>
                <w:b/>
                <w:bCs/>
              </w:rPr>
              <w:t>Please bring your textbook and notebook to class each week.</w:t>
            </w:r>
          </w:p>
        </w:tc>
      </w:tr>
    </w:tbl>
    <w:p w14:paraId="31D66564" w14:textId="77777777" w:rsidR="0073520A" w:rsidRDefault="0073520A" w:rsidP="00954F36">
      <w:pPr>
        <w:pStyle w:val="NormalWeb"/>
        <w:spacing w:before="0" w:beforeAutospacing="0" w:after="0" w:afterAutospacing="0"/>
        <w:jc w:val="center"/>
        <w:rPr>
          <w:rStyle w:val="Strong"/>
          <w:rFonts w:ascii="Calibri" w:hAnsi="Calibri" w:cs="Calibri"/>
          <w:sz w:val="32"/>
          <w:szCs w:val="36"/>
        </w:rPr>
      </w:pPr>
    </w:p>
    <w:p w14:paraId="195A998B" w14:textId="02F5FC22" w:rsidR="00954F36" w:rsidRDefault="00954F36" w:rsidP="00954F36">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43C13181" w14:textId="77777777" w:rsidR="00954F36" w:rsidRDefault="00954F36" w:rsidP="00954F36">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2"/>
      </w:tblGrid>
      <w:tr w:rsidR="00954F36" w14:paraId="1CFC776C" w14:textId="77777777" w:rsidTr="003C7614">
        <w:tc>
          <w:tcPr>
            <w:tcW w:w="9540" w:type="dxa"/>
            <w:tcBorders>
              <w:top w:val="single" w:sz="4" w:space="0" w:color="000000"/>
              <w:left w:val="single" w:sz="4" w:space="0" w:color="000000"/>
              <w:bottom w:val="single" w:sz="4" w:space="0" w:color="000000"/>
              <w:right w:val="single" w:sz="4" w:space="0" w:color="000000"/>
            </w:tcBorders>
            <w:hideMark/>
          </w:tcPr>
          <w:p w14:paraId="6594EAB1" w14:textId="77777777" w:rsidR="00954F36" w:rsidRDefault="00954F36" w:rsidP="003C7614">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14A9BC01" w14:textId="7CCE81E8" w:rsidR="00BA3B22" w:rsidRPr="00390030" w:rsidRDefault="00BA3B22" w:rsidP="00954F36">
      <w:pPr>
        <w:pStyle w:val="NormalWeb"/>
        <w:jc w:val="center"/>
        <w:rPr>
          <w:rFonts w:ascii="Arial" w:hAnsi="Arial" w:cs="Arial"/>
        </w:rPr>
      </w:pPr>
    </w:p>
    <w:sectPr w:rsidR="00BA3B22" w:rsidRPr="00390030" w:rsidSect="00ED69FD">
      <w:pgSz w:w="12240" w:h="15840"/>
      <w:pgMar w:top="2250" w:right="135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1DC"/>
    <w:multiLevelType w:val="hybridMultilevel"/>
    <w:tmpl w:val="D1F4033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42022"/>
    <w:multiLevelType w:val="hybridMultilevel"/>
    <w:tmpl w:val="0E06426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44F93"/>
    <w:multiLevelType w:val="hybridMultilevel"/>
    <w:tmpl w:val="19040CC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A561F"/>
    <w:multiLevelType w:val="hybridMultilevel"/>
    <w:tmpl w:val="68F0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624CB9"/>
    <w:multiLevelType w:val="hybridMultilevel"/>
    <w:tmpl w:val="335830F2"/>
    <w:lvl w:ilvl="0" w:tplc="E710CE0A">
      <w:start w:val="1"/>
      <w:numFmt w:val="bullet"/>
      <w:lvlText w:val=""/>
      <w:lvlJc w:val="left"/>
      <w:pPr>
        <w:ind w:left="1800" w:hanging="360"/>
      </w:pPr>
      <w:rPr>
        <w:rFonts w:ascii="Wingdings" w:hAnsi="Wingdings" w:hint="default"/>
        <w:b/>
        <w:i w:val="0"/>
        <w:color w:val="auto"/>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503F5A"/>
    <w:multiLevelType w:val="hybridMultilevel"/>
    <w:tmpl w:val="4686F66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E7303"/>
    <w:multiLevelType w:val="hybridMultilevel"/>
    <w:tmpl w:val="1820EC9E"/>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317F2"/>
    <w:multiLevelType w:val="hybridMultilevel"/>
    <w:tmpl w:val="A62C994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A3171"/>
    <w:multiLevelType w:val="hybridMultilevel"/>
    <w:tmpl w:val="49D4E14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275E9"/>
    <w:multiLevelType w:val="hybridMultilevel"/>
    <w:tmpl w:val="26DA0274"/>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43FFB"/>
    <w:multiLevelType w:val="hybridMultilevel"/>
    <w:tmpl w:val="63B0BB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4777E"/>
    <w:multiLevelType w:val="hybridMultilevel"/>
    <w:tmpl w:val="F16659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8D15C6"/>
    <w:multiLevelType w:val="hybridMultilevel"/>
    <w:tmpl w:val="304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F5C1B"/>
    <w:multiLevelType w:val="hybridMultilevel"/>
    <w:tmpl w:val="5D4CAA34"/>
    <w:lvl w:ilvl="0" w:tplc="E710CE0A">
      <w:start w:val="1"/>
      <w:numFmt w:val="bullet"/>
      <w:lvlText w:val=""/>
      <w:lvlJc w:val="left"/>
      <w:pPr>
        <w:ind w:left="720" w:hanging="360"/>
      </w:pPr>
      <w:rPr>
        <w:rFonts w:ascii="Wingdings" w:hAnsi="Wingding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66D04"/>
    <w:multiLevelType w:val="hybridMultilevel"/>
    <w:tmpl w:val="62BC26A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F7EEE"/>
    <w:multiLevelType w:val="hybridMultilevel"/>
    <w:tmpl w:val="081452A4"/>
    <w:lvl w:ilvl="0" w:tplc="568008A6">
      <w:start w:val="3"/>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DB96663"/>
    <w:multiLevelType w:val="hybridMultilevel"/>
    <w:tmpl w:val="7AFCB8CC"/>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89416678">
    <w:abstractNumId w:val="8"/>
  </w:num>
  <w:num w:numId="2" w16cid:durableId="302777257">
    <w:abstractNumId w:val="7"/>
  </w:num>
  <w:num w:numId="3" w16cid:durableId="1593927294">
    <w:abstractNumId w:val="2"/>
  </w:num>
  <w:num w:numId="4" w16cid:durableId="1950355400">
    <w:abstractNumId w:val="9"/>
  </w:num>
  <w:num w:numId="5" w16cid:durableId="212422515">
    <w:abstractNumId w:val="6"/>
  </w:num>
  <w:num w:numId="6" w16cid:durableId="1071924129">
    <w:abstractNumId w:val="15"/>
  </w:num>
  <w:num w:numId="7" w16cid:durableId="1294948738">
    <w:abstractNumId w:val="14"/>
  </w:num>
  <w:num w:numId="8" w16cid:durableId="153105483">
    <w:abstractNumId w:val="12"/>
  </w:num>
  <w:num w:numId="9" w16cid:durableId="492919673">
    <w:abstractNumId w:val="4"/>
  </w:num>
  <w:num w:numId="10" w16cid:durableId="1755202135">
    <w:abstractNumId w:val="5"/>
  </w:num>
  <w:num w:numId="11" w16cid:durableId="247228306">
    <w:abstractNumId w:val="17"/>
  </w:num>
  <w:num w:numId="12" w16cid:durableId="73741395">
    <w:abstractNumId w:val="13"/>
  </w:num>
  <w:num w:numId="13" w16cid:durableId="1387677901">
    <w:abstractNumId w:val="3"/>
  </w:num>
  <w:num w:numId="14" w16cid:durableId="1583837098">
    <w:abstractNumId w:val="16"/>
  </w:num>
  <w:num w:numId="15" w16cid:durableId="2007198873">
    <w:abstractNumId w:val="1"/>
  </w:num>
  <w:num w:numId="16" w16cid:durableId="1860972054">
    <w:abstractNumId w:val="10"/>
  </w:num>
  <w:num w:numId="17" w16cid:durableId="891815168">
    <w:abstractNumId w:val="11"/>
  </w:num>
  <w:num w:numId="18" w16cid:durableId="2035424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122C4"/>
    <w:rsid w:val="000352BC"/>
    <w:rsid w:val="00062E79"/>
    <w:rsid w:val="00083697"/>
    <w:rsid w:val="00084EF0"/>
    <w:rsid w:val="000A6E6F"/>
    <w:rsid w:val="000B3F9E"/>
    <w:rsid w:val="000C5729"/>
    <w:rsid w:val="000D2B8F"/>
    <w:rsid w:val="000E4005"/>
    <w:rsid w:val="000F2AC8"/>
    <w:rsid w:val="00135B02"/>
    <w:rsid w:val="00140752"/>
    <w:rsid w:val="00191062"/>
    <w:rsid w:val="001968AC"/>
    <w:rsid w:val="001A148E"/>
    <w:rsid w:val="001A7662"/>
    <w:rsid w:val="001B5DCF"/>
    <w:rsid w:val="0020199E"/>
    <w:rsid w:val="00235429"/>
    <w:rsid w:val="002945EE"/>
    <w:rsid w:val="002D4313"/>
    <w:rsid w:val="002F1C95"/>
    <w:rsid w:val="00310E45"/>
    <w:rsid w:val="0032322C"/>
    <w:rsid w:val="00330CEC"/>
    <w:rsid w:val="00334B46"/>
    <w:rsid w:val="00361616"/>
    <w:rsid w:val="00361893"/>
    <w:rsid w:val="00390030"/>
    <w:rsid w:val="003961AC"/>
    <w:rsid w:val="003B143B"/>
    <w:rsid w:val="003C07B2"/>
    <w:rsid w:val="00416EF2"/>
    <w:rsid w:val="00435C80"/>
    <w:rsid w:val="004623BF"/>
    <w:rsid w:val="00477769"/>
    <w:rsid w:val="0048441C"/>
    <w:rsid w:val="00496438"/>
    <w:rsid w:val="004A6055"/>
    <w:rsid w:val="004F65B2"/>
    <w:rsid w:val="00511BF1"/>
    <w:rsid w:val="00537D13"/>
    <w:rsid w:val="00577DC8"/>
    <w:rsid w:val="00582FBF"/>
    <w:rsid w:val="005843D7"/>
    <w:rsid w:val="005A4C23"/>
    <w:rsid w:val="005B4C4B"/>
    <w:rsid w:val="005B68DA"/>
    <w:rsid w:val="005D3041"/>
    <w:rsid w:val="005F5BEC"/>
    <w:rsid w:val="00620145"/>
    <w:rsid w:val="00632015"/>
    <w:rsid w:val="00644585"/>
    <w:rsid w:val="00646F49"/>
    <w:rsid w:val="00681083"/>
    <w:rsid w:val="006812BE"/>
    <w:rsid w:val="00692282"/>
    <w:rsid w:val="006949D5"/>
    <w:rsid w:val="006961DA"/>
    <w:rsid w:val="006C2809"/>
    <w:rsid w:val="006D1C93"/>
    <w:rsid w:val="006F2771"/>
    <w:rsid w:val="0073520A"/>
    <w:rsid w:val="007352D0"/>
    <w:rsid w:val="007650CF"/>
    <w:rsid w:val="007665BA"/>
    <w:rsid w:val="0079645F"/>
    <w:rsid w:val="007E0623"/>
    <w:rsid w:val="00811CF4"/>
    <w:rsid w:val="00816F75"/>
    <w:rsid w:val="00835196"/>
    <w:rsid w:val="00837B69"/>
    <w:rsid w:val="00881536"/>
    <w:rsid w:val="00884E3B"/>
    <w:rsid w:val="00896BE6"/>
    <w:rsid w:val="008C68A6"/>
    <w:rsid w:val="008F0D19"/>
    <w:rsid w:val="00916FDA"/>
    <w:rsid w:val="00933FC0"/>
    <w:rsid w:val="00935B3E"/>
    <w:rsid w:val="00954F36"/>
    <w:rsid w:val="0095785B"/>
    <w:rsid w:val="00982CA1"/>
    <w:rsid w:val="009B59C4"/>
    <w:rsid w:val="009D7B29"/>
    <w:rsid w:val="00A156BD"/>
    <w:rsid w:val="00A2012C"/>
    <w:rsid w:val="00A321BC"/>
    <w:rsid w:val="00A329E9"/>
    <w:rsid w:val="00A6041F"/>
    <w:rsid w:val="00A62717"/>
    <w:rsid w:val="00A62DC0"/>
    <w:rsid w:val="00AB3A34"/>
    <w:rsid w:val="00AF2AF5"/>
    <w:rsid w:val="00B0486D"/>
    <w:rsid w:val="00B44C2F"/>
    <w:rsid w:val="00B7620F"/>
    <w:rsid w:val="00B8795B"/>
    <w:rsid w:val="00B90E79"/>
    <w:rsid w:val="00BA3B22"/>
    <w:rsid w:val="00BC73BB"/>
    <w:rsid w:val="00BD1C2C"/>
    <w:rsid w:val="00BE72A0"/>
    <w:rsid w:val="00BF7DFA"/>
    <w:rsid w:val="00C06137"/>
    <w:rsid w:val="00C10B76"/>
    <w:rsid w:val="00C31CEE"/>
    <w:rsid w:val="00CB2945"/>
    <w:rsid w:val="00CE10CB"/>
    <w:rsid w:val="00CE54B5"/>
    <w:rsid w:val="00D35732"/>
    <w:rsid w:val="00D73E42"/>
    <w:rsid w:val="00D74B9B"/>
    <w:rsid w:val="00DC4D2C"/>
    <w:rsid w:val="00E35BA4"/>
    <w:rsid w:val="00E466A3"/>
    <w:rsid w:val="00E660D0"/>
    <w:rsid w:val="00E84AC8"/>
    <w:rsid w:val="00ED69FD"/>
    <w:rsid w:val="00EF7CC4"/>
    <w:rsid w:val="00F06C86"/>
    <w:rsid w:val="00F42A0B"/>
    <w:rsid w:val="00F71245"/>
    <w:rsid w:val="00FA4670"/>
    <w:rsid w:val="00FC16DF"/>
    <w:rsid w:val="00FC79E9"/>
    <w:rsid w:val="00FE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094"/>
  <w15:chartTrackingRefBased/>
  <w15:docId w15:val="{3B53552D-1AF0-409A-A7E3-11C4C73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954F36"/>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45F"/>
    <w:pPr>
      <w:ind w:left="720"/>
    </w:pPr>
  </w:style>
  <w:style w:type="character" w:styleId="Hyperlink">
    <w:name w:val="Hyperlink"/>
    <w:uiPriority w:val="99"/>
    <w:unhideWhenUsed/>
    <w:rsid w:val="00334B46"/>
    <w:rPr>
      <w:color w:val="0000FF"/>
      <w:u w:val="single"/>
    </w:rPr>
  </w:style>
  <w:style w:type="character" w:styleId="FollowedHyperlink">
    <w:name w:val="FollowedHyperlink"/>
    <w:uiPriority w:val="99"/>
    <w:semiHidden/>
    <w:unhideWhenUsed/>
    <w:rsid w:val="006C2809"/>
    <w:rPr>
      <w:color w:val="800080"/>
      <w:u w:val="single"/>
    </w:rPr>
  </w:style>
  <w:style w:type="paragraph" w:styleId="NormalWeb">
    <w:name w:val="Normal (Web)"/>
    <w:basedOn w:val="Normal"/>
    <w:uiPriority w:val="99"/>
    <w:unhideWhenUsed/>
    <w:rsid w:val="003B143B"/>
    <w:pPr>
      <w:spacing w:before="100" w:beforeAutospacing="1" w:after="100" w:afterAutospacing="1"/>
    </w:pPr>
  </w:style>
  <w:style w:type="character" w:styleId="Strong">
    <w:name w:val="Strong"/>
    <w:uiPriority w:val="22"/>
    <w:qFormat/>
    <w:rsid w:val="003B143B"/>
    <w:rPr>
      <w:b/>
      <w:bCs/>
    </w:rPr>
  </w:style>
  <w:style w:type="character" w:customStyle="1" w:styleId="Heading4Char">
    <w:name w:val="Heading 4 Char"/>
    <w:basedOn w:val="DefaultParagraphFont"/>
    <w:link w:val="Heading4"/>
    <w:uiPriority w:val="9"/>
    <w:semiHidden/>
    <w:rsid w:val="00954F36"/>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2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1222</CharactersWithSpaces>
  <SharedDoc>false</SharedDoc>
  <HLinks>
    <vt:vector size="18" baseType="variant">
      <vt:variant>
        <vt:i4>8126537</vt:i4>
      </vt:variant>
      <vt:variant>
        <vt:i4>6</vt:i4>
      </vt:variant>
      <vt:variant>
        <vt:i4>0</vt:i4>
      </vt:variant>
      <vt:variant>
        <vt:i4>5</vt:i4>
      </vt:variant>
      <vt:variant>
        <vt:lpwstr>mailto:pinetreeacademy@msn.com</vt:lpwstr>
      </vt:variant>
      <vt:variant>
        <vt:lpwstr/>
      </vt:variant>
      <vt:variant>
        <vt:i4>2949175</vt:i4>
      </vt:variant>
      <vt:variant>
        <vt:i4>3</vt:i4>
      </vt:variant>
      <vt:variant>
        <vt:i4>0</vt:i4>
      </vt:variant>
      <vt:variant>
        <vt:i4>5</vt:i4>
      </vt:variant>
      <vt:variant>
        <vt:lpwstr>http://www.studystack.com/</vt:lpwstr>
      </vt:variant>
      <vt:variant>
        <vt:lpwstr/>
      </vt: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3</cp:revision>
  <cp:lastPrinted>2012-01-23T23:26:00Z</cp:lastPrinted>
  <dcterms:created xsi:type="dcterms:W3CDTF">2022-12-08T22:46:00Z</dcterms:created>
  <dcterms:modified xsi:type="dcterms:W3CDTF">2022-12-13T20:54:00Z</dcterms:modified>
</cp:coreProperties>
</file>