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3A8E" w14:textId="1835E803" w:rsidR="00BF1D54" w:rsidRPr="00390030" w:rsidRDefault="00416EF2" w:rsidP="00BF1D54">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C032BC">
        <w:rPr>
          <w:rFonts w:ascii="Arial" w:hAnsi="Arial" w:cs="Arial"/>
          <w:b/>
          <w:sz w:val="20"/>
          <w:szCs w:val="16"/>
          <w:u w:val="single"/>
        </w:rPr>
        <w:t>Week 6, 2.</w:t>
      </w:r>
      <w:r w:rsidR="00521DFE">
        <w:rPr>
          <w:rFonts w:ascii="Arial" w:hAnsi="Arial" w:cs="Arial"/>
          <w:b/>
          <w:sz w:val="20"/>
          <w:szCs w:val="16"/>
          <w:u w:val="single"/>
        </w:rPr>
        <w:t>18</w:t>
      </w:r>
      <w:r w:rsidR="00C032BC">
        <w:rPr>
          <w:rFonts w:ascii="Arial" w:hAnsi="Arial" w:cs="Arial"/>
          <w:b/>
          <w:sz w:val="20"/>
          <w:szCs w:val="16"/>
          <w:u w:val="single"/>
        </w:rPr>
        <w:t>-2.</w:t>
      </w:r>
      <w:r w:rsidR="00521DFE">
        <w:rPr>
          <w:rFonts w:ascii="Arial" w:hAnsi="Arial" w:cs="Arial"/>
          <w:b/>
          <w:sz w:val="20"/>
          <w:szCs w:val="16"/>
          <w:u w:val="single"/>
        </w:rPr>
        <w:t>24</w:t>
      </w:r>
    </w:p>
    <w:p w14:paraId="60F00E2F" w14:textId="77777777" w:rsidR="00BF1D54" w:rsidRPr="00390030" w:rsidRDefault="00BF1D54" w:rsidP="00BF1D54">
      <w:pPr>
        <w:rPr>
          <w:rFonts w:ascii="Arial" w:hAnsi="Arial" w:cs="Arial"/>
        </w:rPr>
      </w:pPr>
    </w:p>
    <w:p w14:paraId="745D0E8B" w14:textId="77777777" w:rsidR="00BF1D54" w:rsidRPr="003349A4" w:rsidRDefault="00BF1D54" w:rsidP="00BF1D54">
      <w:pPr>
        <w:pStyle w:val="NormalWeb"/>
        <w:jc w:val="center"/>
        <w:rPr>
          <w:rStyle w:val="Emphasis"/>
          <w:b/>
          <w:sz w:val="56"/>
        </w:rPr>
      </w:pPr>
      <w:r w:rsidRPr="003349A4">
        <w:rPr>
          <w:rStyle w:val="Emphasis"/>
          <w:b/>
          <w:sz w:val="56"/>
        </w:rPr>
        <w:t>Failure to prepare is preparing to fail.</w:t>
      </w:r>
      <w:r w:rsidRPr="003349A4">
        <w:rPr>
          <w:b/>
          <w:i/>
          <w:iCs/>
          <w:sz w:val="56"/>
        </w:rPr>
        <w:br/>
      </w:r>
      <w:r w:rsidRPr="003349A4">
        <w:rPr>
          <w:rStyle w:val="Emphasis"/>
          <w:b/>
          <w:sz w:val="56"/>
        </w:rPr>
        <w:t>- John Wooden</w:t>
      </w:r>
    </w:p>
    <w:p w14:paraId="08B64764" w14:textId="60645FEF" w:rsidR="00BF7DFA" w:rsidRPr="00610A95" w:rsidRDefault="00BF7DFA" w:rsidP="00BF1D54">
      <w:pPr>
        <w:pStyle w:val="Header"/>
        <w:ind w:left="720"/>
        <w:jc w:val="center"/>
        <w:rPr>
          <w:rFonts w:ascii="Arial" w:hAnsi="Arial" w:cs="Arial"/>
          <w:b/>
          <w:i/>
          <w:sz w:val="32"/>
          <w:szCs w:val="16"/>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7301"/>
      </w:tblGrid>
      <w:tr w:rsidR="006A62CE" w:rsidRPr="00390030" w14:paraId="37647E24" w14:textId="77777777" w:rsidTr="00AE4D51">
        <w:tc>
          <w:tcPr>
            <w:tcW w:w="2121" w:type="dxa"/>
          </w:tcPr>
          <w:p w14:paraId="6B961C73" w14:textId="77777777" w:rsidR="006A62CE" w:rsidRPr="00390030" w:rsidRDefault="006A62CE" w:rsidP="006A62CE">
            <w:pPr>
              <w:rPr>
                <w:rFonts w:ascii="Arial" w:hAnsi="Arial" w:cs="Arial"/>
                <w:b/>
                <w:bCs/>
              </w:rPr>
            </w:pPr>
            <w:r w:rsidRPr="00390030">
              <w:rPr>
                <w:rFonts w:ascii="Arial" w:hAnsi="Arial" w:cs="Arial"/>
                <w:b/>
                <w:bCs/>
              </w:rPr>
              <w:t>Day 1</w:t>
            </w:r>
          </w:p>
        </w:tc>
        <w:tc>
          <w:tcPr>
            <w:tcW w:w="7301" w:type="dxa"/>
          </w:tcPr>
          <w:p w14:paraId="62742B3A" w14:textId="77777777" w:rsidR="006A62CE" w:rsidRPr="00390030" w:rsidRDefault="006A62CE" w:rsidP="006A62CE">
            <w:pPr>
              <w:rPr>
                <w:rFonts w:ascii="Arial" w:hAnsi="Arial" w:cs="Arial"/>
                <w:b/>
              </w:rPr>
            </w:pPr>
            <w:r>
              <w:rPr>
                <w:rFonts w:ascii="Arial" w:hAnsi="Arial" w:cs="Arial"/>
                <w:b/>
              </w:rPr>
              <w:t>Chapter 12</w:t>
            </w:r>
          </w:p>
          <w:p w14:paraId="1DAB439D" w14:textId="77777777" w:rsidR="006A62CE" w:rsidRDefault="006A62CE" w:rsidP="006A62CE">
            <w:pPr>
              <w:ind w:left="720"/>
              <w:rPr>
                <w:rFonts w:ascii="Arial" w:hAnsi="Arial" w:cs="Arial"/>
              </w:rPr>
            </w:pPr>
          </w:p>
          <w:p w14:paraId="4E4D94F5" w14:textId="28C9C998" w:rsidR="006A62CE" w:rsidRDefault="006A62CE" w:rsidP="006A62CE">
            <w:pPr>
              <w:numPr>
                <w:ilvl w:val="0"/>
                <w:numId w:val="17"/>
              </w:numPr>
              <w:rPr>
                <w:rFonts w:ascii="Arial" w:hAnsi="Arial" w:cs="Arial"/>
              </w:rPr>
            </w:pPr>
            <w:r w:rsidRPr="00390030">
              <w:rPr>
                <w:rFonts w:ascii="Arial" w:hAnsi="Arial" w:cs="Arial"/>
              </w:rPr>
              <w:t xml:space="preserve">Study Section </w:t>
            </w:r>
            <w:r>
              <w:rPr>
                <w:rFonts w:ascii="Arial" w:hAnsi="Arial" w:cs="Arial"/>
              </w:rPr>
              <w:t>12.1</w:t>
            </w:r>
            <w:r w:rsidRPr="00390030">
              <w:rPr>
                <w:rFonts w:ascii="Arial" w:hAnsi="Arial" w:cs="Arial"/>
              </w:rPr>
              <w:t xml:space="preserve"> in textbook &amp; complete Section Review</w:t>
            </w:r>
          </w:p>
          <w:p w14:paraId="60479EDD" w14:textId="76D4FB37" w:rsidR="00C032BC" w:rsidRPr="00C032BC" w:rsidRDefault="00C032BC" w:rsidP="00C032BC">
            <w:pPr>
              <w:numPr>
                <w:ilvl w:val="0"/>
                <w:numId w:val="17"/>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w:t>
            </w:r>
            <w:r w:rsidR="001D1B45">
              <w:rPr>
                <w:rFonts w:ascii="Arial" w:hAnsi="Arial" w:cs="Arial"/>
              </w:rPr>
              <w:t xml:space="preserve">the appropriate pages in </w:t>
            </w:r>
            <w:proofErr w:type="spellStart"/>
            <w:r w:rsidR="001D1B45">
              <w:rPr>
                <w:rFonts w:ascii="Arial" w:hAnsi="Arial" w:cs="Arial"/>
              </w:rPr>
              <w:t>Chp</w:t>
            </w:r>
            <w:proofErr w:type="spellEnd"/>
            <w:r w:rsidR="001D1B45">
              <w:rPr>
                <w:rFonts w:ascii="Arial" w:hAnsi="Arial" w:cs="Arial"/>
              </w:rPr>
              <w:t>. 12</w:t>
            </w:r>
            <w:r>
              <w:rPr>
                <w:rFonts w:ascii="Arial" w:hAnsi="Arial" w:cs="Arial"/>
              </w:rPr>
              <w:t xml:space="preserve"> of the CBC</w:t>
            </w:r>
          </w:p>
          <w:p w14:paraId="66932E4F" w14:textId="1DB7E0E4" w:rsidR="006A62CE" w:rsidRPr="00390030" w:rsidRDefault="006A62CE" w:rsidP="006A62CE">
            <w:pPr>
              <w:rPr>
                <w:rFonts w:ascii="Arial" w:hAnsi="Arial" w:cs="Arial"/>
                <w:i/>
                <w:sz w:val="20"/>
                <w:szCs w:val="20"/>
              </w:rPr>
            </w:pPr>
          </w:p>
        </w:tc>
      </w:tr>
      <w:tr w:rsidR="006A62CE" w:rsidRPr="00390030" w14:paraId="65E3BC2A" w14:textId="77777777" w:rsidTr="00AE4D51">
        <w:tc>
          <w:tcPr>
            <w:tcW w:w="2121" w:type="dxa"/>
          </w:tcPr>
          <w:p w14:paraId="25480512" w14:textId="77777777" w:rsidR="006A62CE" w:rsidRPr="00390030" w:rsidRDefault="006A62CE" w:rsidP="006A62CE">
            <w:pPr>
              <w:rPr>
                <w:rFonts w:ascii="Arial" w:hAnsi="Arial" w:cs="Arial"/>
                <w:b/>
                <w:bCs/>
              </w:rPr>
            </w:pPr>
            <w:r w:rsidRPr="00390030">
              <w:rPr>
                <w:rFonts w:ascii="Arial" w:hAnsi="Arial" w:cs="Arial"/>
                <w:b/>
                <w:bCs/>
              </w:rPr>
              <w:t>Day 2</w:t>
            </w:r>
          </w:p>
        </w:tc>
        <w:tc>
          <w:tcPr>
            <w:tcW w:w="7301" w:type="dxa"/>
          </w:tcPr>
          <w:p w14:paraId="11585A51" w14:textId="77777777" w:rsidR="006A62CE" w:rsidRDefault="006A62CE" w:rsidP="006A62CE">
            <w:pPr>
              <w:ind w:left="720"/>
              <w:rPr>
                <w:rFonts w:ascii="Arial" w:hAnsi="Arial" w:cs="Arial"/>
              </w:rPr>
            </w:pPr>
          </w:p>
          <w:p w14:paraId="058D8AB4" w14:textId="224C1B83" w:rsidR="006A62CE" w:rsidRPr="00390030" w:rsidRDefault="006A62CE" w:rsidP="006A62CE">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w:t>
            </w:r>
            <w:r w:rsidR="00B017DE">
              <w:rPr>
                <w:rFonts w:ascii="Arial" w:hAnsi="Arial" w:cs="Arial"/>
                <w:bCs/>
              </w:rPr>
              <w:t>8</w:t>
            </w:r>
            <w:r>
              <w:rPr>
                <w:rFonts w:ascii="Arial" w:hAnsi="Arial" w:cs="Arial"/>
                <w:bCs/>
              </w:rPr>
              <w:t xml:space="preserve">, Lesson </w:t>
            </w:r>
            <w:r w:rsidR="00F35BA8">
              <w:rPr>
                <w:rFonts w:ascii="Arial" w:hAnsi="Arial" w:cs="Arial"/>
                <w:bCs/>
              </w:rPr>
              <w:t>1-3</w:t>
            </w:r>
          </w:p>
          <w:p w14:paraId="56F73CC9" w14:textId="70E5DABC" w:rsidR="006A62CE" w:rsidRPr="007F4869" w:rsidRDefault="006A62CE" w:rsidP="006A62CE">
            <w:pPr>
              <w:ind w:left="720"/>
              <w:rPr>
                <w:rFonts w:ascii="Arial" w:hAnsi="Arial" w:cs="Arial"/>
                <w:bCs/>
              </w:rPr>
            </w:pPr>
          </w:p>
        </w:tc>
      </w:tr>
      <w:tr w:rsidR="006A62CE" w:rsidRPr="00390030" w14:paraId="582B9C73" w14:textId="77777777" w:rsidTr="00AE4D51">
        <w:tc>
          <w:tcPr>
            <w:tcW w:w="2121" w:type="dxa"/>
          </w:tcPr>
          <w:p w14:paraId="6CB68C98" w14:textId="77777777" w:rsidR="006A62CE" w:rsidRPr="00390030" w:rsidRDefault="006A62CE" w:rsidP="006A62CE">
            <w:pPr>
              <w:rPr>
                <w:rFonts w:ascii="Arial" w:hAnsi="Arial" w:cs="Arial"/>
                <w:b/>
                <w:bCs/>
              </w:rPr>
            </w:pPr>
            <w:r w:rsidRPr="00390030">
              <w:rPr>
                <w:rFonts w:ascii="Arial" w:hAnsi="Arial" w:cs="Arial"/>
                <w:b/>
                <w:bCs/>
              </w:rPr>
              <w:t>Day 3</w:t>
            </w:r>
          </w:p>
        </w:tc>
        <w:tc>
          <w:tcPr>
            <w:tcW w:w="7301" w:type="dxa"/>
          </w:tcPr>
          <w:p w14:paraId="220ED47D" w14:textId="77777777" w:rsidR="006A62CE" w:rsidRDefault="006A62CE" w:rsidP="006A62CE">
            <w:pPr>
              <w:ind w:left="720"/>
              <w:rPr>
                <w:rFonts w:ascii="Arial" w:hAnsi="Arial" w:cs="Arial"/>
                <w:bCs/>
              </w:rPr>
            </w:pPr>
          </w:p>
          <w:p w14:paraId="2DFA829F" w14:textId="4E2BA45C" w:rsidR="006A62CE" w:rsidRDefault="006A62CE" w:rsidP="006A62CE">
            <w:pPr>
              <w:numPr>
                <w:ilvl w:val="0"/>
                <w:numId w:val="17"/>
              </w:numPr>
              <w:rPr>
                <w:rFonts w:ascii="Arial" w:hAnsi="Arial" w:cs="Arial"/>
              </w:rPr>
            </w:pPr>
            <w:r w:rsidRPr="00390030">
              <w:rPr>
                <w:rFonts w:ascii="Arial" w:hAnsi="Arial" w:cs="Arial"/>
              </w:rPr>
              <w:t xml:space="preserve">Study Section </w:t>
            </w:r>
            <w:r>
              <w:rPr>
                <w:rFonts w:ascii="Arial" w:hAnsi="Arial" w:cs="Arial"/>
              </w:rPr>
              <w:t>12.2</w:t>
            </w:r>
            <w:r w:rsidRPr="00390030">
              <w:rPr>
                <w:rFonts w:ascii="Arial" w:hAnsi="Arial" w:cs="Arial"/>
              </w:rPr>
              <w:t xml:space="preserve"> in textbook &amp; complete Section Review</w:t>
            </w:r>
          </w:p>
          <w:p w14:paraId="7B4D4365" w14:textId="1C3E7C95" w:rsidR="00C032BC" w:rsidRPr="00C032BC" w:rsidRDefault="00C032BC" w:rsidP="00C032BC">
            <w:pPr>
              <w:numPr>
                <w:ilvl w:val="0"/>
                <w:numId w:val="17"/>
              </w:numPr>
              <w:rPr>
                <w:rFonts w:ascii="Arial" w:hAnsi="Arial" w:cs="Arial"/>
              </w:rPr>
            </w:pPr>
            <w:r>
              <w:rPr>
                <w:rFonts w:ascii="Arial" w:hAnsi="Arial" w:cs="Arial"/>
              </w:rPr>
              <w:t xml:space="preserve">Take notes </w:t>
            </w:r>
            <w:proofErr w:type="gramStart"/>
            <w:r>
              <w:rPr>
                <w:rFonts w:ascii="Arial" w:hAnsi="Arial" w:cs="Arial"/>
              </w:rPr>
              <w:t>in</w:t>
            </w:r>
            <w:proofErr w:type="gramEnd"/>
            <w:r>
              <w:rPr>
                <w:rFonts w:ascii="Arial" w:hAnsi="Arial" w:cs="Arial"/>
              </w:rPr>
              <w:t xml:space="preserve"> </w:t>
            </w:r>
            <w:r w:rsidR="001D1B45">
              <w:rPr>
                <w:rFonts w:ascii="Arial" w:hAnsi="Arial" w:cs="Arial"/>
              </w:rPr>
              <w:t xml:space="preserve">the appropriate pages in </w:t>
            </w:r>
            <w:proofErr w:type="spellStart"/>
            <w:r w:rsidR="001D1B45">
              <w:rPr>
                <w:rFonts w:ascii="Arial" w:hAnsi="Arial" w:cs="Arial"/>
              </w:rPr>
              <w:t>Chp</w:t>
            </w:r>
            <w:proofErr w:type="spellEnd"/>
            <w:r w:rsidR="001D1B45">
              <w:rPr>
                <w:rFonts w:ascii="Arial" w:hAnsi="Arial" w:cs="Arial"/>
              </w:rPr>
              <w:t>. 12</w:t>
            </w:r>
            <w:r>
              <w:rPr>
                <w:rFonts w:ascii="Arial" w:hAnsi="Arial" w:cs="Arial"/>
              </w:rPr>
              <w:t xml:space="preserve"> of the CBC</w:t>
            </w:r>
          </w:p>
          <w:p w14:paraId="323C8E4B" w14:textId="62167F73" w:rsidR="006A62CE" w:rsidRPr="00390030" w:rsidRDefault="006A62CE" w:rsidP="006A62CE">
            <w:pPr>
              <w:ind w:left="720"/>
              <w:rPr>
                <w:rFonts w:ascii="Arial" w:hAnsi="Arial" w:cs="Arial"/>
              </w:rPr>
            </w:pPr>
          </w:p>
        </w:tc>
      </w:tr>
      <w:tr w:rsidR="006A62CE" w:rsidRPr="00390030" w14:paraId="278D6D4F" w14:textId="77777777" w:rsidTr="00AE4D51">
        <w:tc>
          <w:tcPr>
            <w:tcW w:w="2121" w:type="dxa"/>
          </w:tcPr>
          <w:p w14:paraId="021DBDBB" w14:textId="45431A72" w:rsidR="006A62CE" w:rsidRPr="00390030" w:rsidRDefault="006A62CE" w:rsidP="006A62CE">
            <w:pPr>
              <w:rPr>
                <w:rFonts w:ascii="Arial" w:hAnsi="Arial" w:cs="Arial"/>
                <w:b/>
                <w:bCs/>
              </w:rPr>
            </w:pPr>
            <w:r>
              <w:rPr>
                <w:rFonts w:ascii="Arial" w:hAnsi="Arial" w:cs="Arial"/>
                <w:b/>
                <w:bCs/>
              </w:rPr>
              <w:t>Day 4</w:t>
            </w:r>
          </w:p>
        </w:tc>
        <w:tc>
          <w:tcPr>
            <w:tcW w:w="7301" w:type="dxa"/>
          </w:tcPr>
          <w:p w14:paraId="7E71E4FA" w14:textId="77777777" w:rsidR="006A62CE" w:rsidRDefault="006A62CE" w:rsidP="006A62CE">
            <w:pPr>
              <w:ind w:left="720"/>
              <w:rPr>
                <w:rFonts w:ascii="Arial" w:hAnsi="Arial" w:cs="Arial"/>
                <w:bCs/>
              </w:rPr>
            </w:pPr>
          </w:p>
          <w:p w14:paraId="726A3524" w14:textId="009A1EF5" w:rsidR="006A62CE" w:rsidRPr="00390030" w:rsidRDefault="006A62CE" w:rsidP="006A62CE">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w:t>
            </w:r>
            <w:r w:rsidR="00B1098F">
              <w:rPr>
                <w:rFonts w:ascii="Arial" w:hAnsi="Arial" w:cs="Arial"/>
                <w:bCs/>
              </w:rPr>
              <w:t>8</w:t>
            </w:r>
            <w:r>
              <w:rPr>
                <w:rFonts w:ascii="Arial" w:hAnsi="Arial" w:cs="Arial"/>
                <w:bCs/>
              </w:rPr>
              <w:t xml:space="preserve">, Lesson </w:t>
            </w:r>
            <w:r w:rsidR="00F35BA8">
              <w:rPr>
                <w:rFonts w:ascii="Arial" w:hAnsi="Arial" w:cs="Arial"/>
                <w:bCs/>
              </w:rPr>
              <w:t>4</w:t>
            </w:r>
            <w:r>
              <w:rPr>
                <w:rFonts w:ascii="Arial" w:hAnsi="Arial" w:cs="Arial"/>
                <w:bCs/>
              </w:rPr>
              <w:t>-</w:t>
            </w:r>
            <w:r w:rsidR="008A167B">
              <w:rPr>
                <w:rFonts w:ascii="Arial" w:hAnsi="Arial" w:cs="Arial"/>
                <w:bCs/>
              </w:rPr>
              <w:t>6</w:t>
            </w:r>
          </w:p>
          <w:p w14:paraId="4A0471C5" w14:textId="77777777" w:rsidR="006A62CE" w:rsidRPr="00390030" w:rsidRDefault="006A62CE" w:rsidP="006A62CE">
            <w:pPr>
              <w:ind w:left="360"/>
              <w:rPr>
                <w:rFonts w:ascii="Arial" w:hAnsi="Arial" w:cs="Arial"/>
              </w:rPr>
            </w:pPr>
          </w:p>
        </w:tc>
      </w:tr>
      <w:tr w:rsidR="00416EF2" w:rsidRPr="00390030" w14:paraId="089F37C4" w14:textId="77777777" w:rsidTr="00AE4D51">
        <w:trPr>
          <w:trHeight w:val="134"/>
        </w:trPr>
        <w:tc>
          <w:tcPr>
            <w:tcW w:w="2121" w:type="dxa"/>
          </w:tcPr>
          <w:p w14:paraId="618B76E3" w14:textId="3B13EC7D" w:rsidR="00416EF2" w:rsidRPr="00390030" w:rsidRDefault="00C032BC" w:rsidP="009D7B29">
            <w:pPr>
              <w:rPr>
                <w:rFonts w:ascii="Arial" w:hAnsi="Arial" w:cs="Arial"/>
                <w:b/>
                <w:bCs/>
              </w:rPr>
            </w:pPr>
            <w:r>
              <w:rPr>
                <w:rFonts w:ascii="Arial" w:hAnsi="Arial" w:cs="Arial"/>
                <w:b/>
                <w:bCs/>
              </w:rPr>
              <w:t>2.</w:t>
            </w:r>
            <w:r w:rsidR="00521DFE">
              <w:rPr>
                <w:rFonts w:ascii="Arial" w:hAnsi="Arial" w:cs="Arial"/>
                <w:b/>
                <w:bCs/>
              </w:rPr>
              <w:t>24</w:t>
            </w:r>
            <w:r w:rsidR="00062E79">
              <w:rPr>
                <w:rFonts w:ascii="Arial" w:hAnsi="Arial" w:cs="Arial"/>
                <w:b/>
                <w:bCs/>
              </w:rPr>
              <w:t xml:space="preserve">, </w:t>
            </w:r>
            <w:r w:rsidR="00A156BD" w:rsidRPr="00390030">
              <w:rPr>
                <w:rFonts w:ascii="Arial" w:hAnsi="Arial" w:cs="Arial"/>
                <w:b/>
                <w:bCs/>
              </w:rPr>
              <w:t>Class Day</w:t>
            </w:r>
          </w:p>
        </w:tc>
        <w:tc>
          <w:tcPr>
            <w:tcW w:w="7301"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79BE769A" w14:textId="77777777" w:rsidR="00521DFE" w:rsidRDefault="00521DFE" w:rsidP="00521DFE">
      <w:pPr>
        <w:pStyle w:val="NormalWeb"/>
        <w:spacing w:before="0" w:beforeAutospacing="0" w:after="0" w:afterAutospacing="0"/>
        <w:jc w:val="center"/>
        <w:rPr>
          <w:rStyle w:val="Strong"/>
          <w:rFonts w:ascii="Calibri" w:hAnsi="Calibri" w:cs="Calibri"/>
          <w:sz w:val="32"/>
          <w:szCs w:val="36"/>
        </w:rPr>
      </w:pPr>
    </w:p>
    <w:p w14:paraId="049F9838" w14:textId="2C3148B1" w:rsidR="00521DFE" w:rsidRDefault="00521DFE" w:rsidP="00521DFE">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799F5D74" w14:textId="77777777" w:rsidR="00521DFE" w:rsidRDefault="00521DFE" w:rsidP="00521DFE">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521DFE" w14:paraId="7F958ADB" w14:textId="77777777" w:rsidTr="00521DFE">
        <w:tc>
          <w:tcPr>
            <w:tcW w:w="9540" w:type="dxa"/>
            <w:tcBorders>
              <w:top w:val="single" w:sz="4" w:space="0" w:color="000000"/>
              <w:left w:val="single" w:sz="4" w:space="0" w:color="000000"/>
              <w:bottom w:val="single" w:sz="4" w:space="0" w:color="000000"/>
              <w:right w:val="single" w:sz="4" w:space="0" w:color="000000"/>
            </w:tcBorders>
            <w:hideMark/>
          </w:tcPr>
          <w:p w14:paraId="71D1256C" w14:textId="77777777" w:rsidR="00521DFE" w:rsidRDefault="00521DFE">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7FAC0097" w:rsidR="00BA3B22" w:rsidRPr="00390030" w:rsidRDefault="00BA3B22" w:rsidP="00521DFE">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0898106">
    <w:abstractNumId w:val="7"/>
  </w:num>
  <w:num w:numId="2" w16cid:durableId="1997831153">
    <w:abstractNumId w:val="6"/>
  </w:num>
  <w:num w:numId="3" w16cid:durableId="334113789">
    <w:abstractNumId w:val="1"/>
  </w:num>
  <w:num w:numId="4" w16cid:durableId="711197107">
    <w:abstractNumId w:val="8"/>
  </w:num>
  <w:num w:numId="5" w16cid:durableId="1860002683">
    <w:abstractNumId w:val="5"/>
  </w:num>
  <w:num w:numId="6" w16cid:durableId="1027488473">
    <w:abstractNumId w:val="14"/>
  </w:num>
  <w:num w:numId="7" w16cid:durableId="1131048476">
    <w:abstractNumId w:val="13"/>
  </w:num>
  <w:num w:numId="8" w16cid:durableId="736441276">
    <w:abstractNumId w:val="11"/>
  </w:num>
  <w:num w:numId="9" w16cid:durableId="794442376">
    <w:abstractNumId w:val="3"/>
  </w:num>
  <w:num w:numId="10" w16cid:durableId="778373866">
    <w:abstractNumId w:val="4"/>
  </w:num>
  <w:num w:numId="11" w16cid:durableId="720712452">
    <w:abstractNumId w:val="16"/>
  </w:num>
  <w:num w:numId="12" w16cid:durableId="1386755289">
    <w:abstractNumId w:val="12"/>
  </w:num>
  <w:num w:numId="13" w16cid:durableId="64452499">
    <w:abstractNumId w:val="2"/>
  </w:num>
  <w:num w:numId="14" w16cid:durableId="153617653">
    <w:abstractNumId w:val="15"/>
  </w:num>
  <w:num w:numId="15" w16cid:durableId="2142184131">
    <w:abstractNumId w:val="0"/>
  </w:num>
  <w:num w:numId="16" w16cid:durableId="182936924">
    <w:abstractNumId w:val="9"/>
  </w:num>
  <w:num w:numId="17" w16cid:durableId="680742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91062"/>
    <w:rsid w:val="001968AC"/>
    <w:rsid w:val="001A148E"/>
    <w:rsid w:val="001B5DCF"/>
    <w:rsid w:val="001D1B45"/>
    <w:rsid w:val="0020199E"/>
    <w:rsid w:val="00235429"/>
    <w:rsid w:val="0028101B"/>
    <w:rsid w:val="002F1C95"/>
    <w:rsid w:val="00310E45"/>
    <w:rsid w:val="0032322C"/>
    <w:rsid w:val="00330CEC"/>
    <w:rsid w:val="00334B46"/>
    <w:rsid w:val="00361616"/>
    <w:rsid w:val="00361893"/>
    <w:rsid w:val="00390030"/>
    <w:rsid w:val="003961AC"/>
    <w:rsid w:val="003B143B"/>
    <w:rsid w:val="003B162F"/>
    <w:rsid w:val="003C07B2"/>
    <w:rsid w:val="00416EF2"/>
    <w:rsid w:val="00435C80"/>
    <w:rsid w:val="004623BF"/>
    <w:rsid w:val="00477769"/>
    <w:rsid w:val="0048441C"/>
    <w:rsid w:val="00496438"/>
    <w:rsid w:val="004A6055"/>
    <w:rsid w:val="00511BF1"/>
    <w:rsid w:val="005139D5"/>
    <w:rsid w:val="00521DFE"/>
    <w:rsid w:val="00537D13"/>
    <w:rsid w:val="00577DC8"/>
    <w:rsid w:val="00582FBF"/>
    <w:rsid w:val="005843D7"/>
    <w:rsid w:val="005A4C23"/>
    <w:rsid w:val="005A5BE0"/>
    <w:rsid w:val="005B4C4B"/>
    <w:rsid w:val="005B68DA"/>
    <w:rsid w:val="005D3041"/>
    <w:rsid w:val="00620145"/>
    <w:rsid w:val="00632015"/>
    <w:rsid w:val="00644585"/>
    <w:rsid w:val="00646F49"/>
    <w:rsid w:val="00681083"/>
    <w:rsid w:val="006812BE"/>
    <w:rsid w:val="00692282"/>
    <w:rsid w:val="006949D5"/>
    <w:rsid w:val="006961DA"/>
    <w:rsid w:val="006A62CE"/>
    <w:rsid w:val="006C2809"/>
    <w:rsid w:val="007352D0"/>
    <w:rsid w:val="007650CF"/>
    <w:rsid w:val="007665BA"/>
    <w:rsid w:val="0079645F"/>
    <w:rsid w:val="007E0623"/>
    <w:rsid w:val="007F4869"/>
    <w:rsid w:val="00811CF4"/>
    <w:rsid w:val="00816F75"/>
    <w:rsid w:val="00835196"/>
    <w:rsid w:val="00837B69"/>
    <w:rsid w:val="00881536"/>
    <w:rsid w:val="00884E3B"/>
    <w:rsid w:val="00896BE6"/>
    <w:rsid w:val="008A167B"/>
    <w:rsid w:val="008F0D19"/>
    <w:rsid w:val="00916FDA"/>
    <w:rsid w:val="0095785B"/>
    <w:rsid w:val="00982CA1"/>
    <w:rsid w:val="009B59C4"/>
    <w:rsid w:val="009C2E0B"/>
    <w:rsid w:val="009D7B29"/>
    <w:rsid w:val="00A11DEB"/>
    <w:rsid w:val="00A156BD"/>
    <w:rsid w:val="00A2012C"/>
    <w:rsid w:val="00A321BC"/>
    <w:rsid w:val="00A329E9"/>
    <w:rsid w:val="00A6041F"/>
    <w:rsid w:val="00A62717"/>
    <w:rsid w:val="00A62DC0"/>
    <w:rsid w:val="00AB3A34"/>
    <w:rsid w:val="00AE4D51"/>
    <w:rsid w:val="00AF2AF5"/>
    <w:rsid w:val="00B017DE"/>
    <w:rsid w:val="00B0486D"/>
    <w:rsid w:val="00B1098F"/>
    <w:rsid w:val="00B44C2F"/>
    <w:rsid w:val="00B7620F"/>
    <w:rsid w:val="00B8795B"/>
    <w:rsid w:val="00B90E79"/>
    <w:rsid w:val="00BA3B22"/>
    <w:rsid w:val="00BC73BB"/>
    <w:rsid w:val="00BD1C2C"/>
    <w:rsid w:val="00BE72A0"/>
    <w:rsid w:val="00BF1D54"/>
    <w:rsid w:val="00BF7DFA"/>
    <w:rsid w:val="00C032BC"/>
    <w:rsid w:val="00C06137"/>
    <w:rsid w:val="00C10B76"/>
    <w:rsid w:val="00C31CEE"/>
    <w:rsid w:val="00CB2945"/>
    <w:rsid w:val="00CE10CB"/>
    <w:rsid w:val="00CE54B5"/>
    <w:rsid w:val="00D35732"/>
    <w:rsid w:val="00D73E42"/>
    <w:rsid w:val="00D74B9B"/>
    <w:rsid w:val="00DC4D2C"/>
    <w:rsid w:val="00E35BA4"/>
    <w:rsid w:val="00E466A3"/>
    <w:rsid w:val="00E660D0"/>
    <w:rsid w:val="00E84AC8"/>
    <w:rsid w:val="00EF7CC4"/>
    <w:rsid w:val="00F06C86"/>
    <w:rsid w:val="00F35BA8"/>
    <w:rsid w:val="00F42A0B"/>
    <w:rsid w:val="00F71245"/>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521DFE"/>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styleId="Emphasis">
    <w:name w:val="Emphasis"/>
    <w:basedOn w:val="DefaultParagraphFont"/>
    <w:uiPriority w:val="20"/>
    <w:qFormat/>
    <w:rsid w:val="00BF1D54"/>
    <w:rPr>
      <w:i/>
      <w:iCs/>
    </w:rPr>
  </w:style>
  <w:style w:type="character" w:customStyle="1" w:styleId="Heading4Char">
    <w:name w:val="Heading 4 Char"/>
    <w:basedOn w:val="DefaultParagraphFont"/>
    <w:link w:val="Heading4"/>
    <w:uiPriority w:val="9"/>
    <w:semiHidden/>
    <w:rsid w:val="00521DFE"/>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2023-01-19T22:07:00Z</dcterms:created>
  <dcterms:modified xsi:type="dcterms:W3CDTF">2023-01-19T22:07:00Z</dcterms:modified>
</cp:coreProperties>
</file>